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13" w:rsidRDefault="00D06E13" w:rsidP="00D06E13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Утверждена новая форма справки о доходах, расходах, об имуществе и обязательствах имущественного характера лиц замещающих государственные должности в Российской Федерации, и иных лиц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  С 1 января 2015 года вступил в силу Указ Президента Российской Федерации от 23.06.2014 № 460, которым утверждена форма справки о доходах, расходах, об имуществе и обязательствах имущественного характера.</w:t>
      </w:r>
    </w:p>
    <w:p w:rsidR="00D06E13" w:rsidRDefault="00D06E13" w:rsidP="00D06E13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данному Указу сведения о доходах, имуществе и обязательствах имущественного характера и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представляются в единой справке.</w:t>
      </w:r>
      <w:r>
        <w:rPr>
          <w:rFonts w:ascii="Arial" w:hAnsi="Arial" w:cs="Arial"/>
          <w:color w:val="000000"/>
          <w:sz w:val="20"/>
          <w:szCs w:val="20"/>
        </w:rPr>
        <w:br/>
        <w:t>Кроме того, данная форма является единой для предоставления служащим сведений как на себя, так и членов своей семьи. Справки предоставляются государственным (муниципальным) служащим отдельно на себя, на супругу (супруга) и на каждого несовершеннолетнего ребенка.</w:t>
      </w:r>
      <w:r>
        <w:rPr>
          <w:rFonts w:ascii="Arial" w:hAnsi="Arial" w:cs="Arial"/>
          <w:color w:val="000000"/>
          <w:sz w:val="20"/>
          <w:szCs w:val="20"/>
        </w:rPr>
        <w:br/>
        <w:t>О специальном программном обеспечении «Справки ВК» и информационных материалах по заполнению справок о доходах, расходах, об имуществе и обязательствах имущественного характера можно ознакомиться по ссылке </w:t>
      </w:r>
      <w:hyperlink r:id="rId4" w:history="1">
        <w:r>
          <w:rPr>
            <w:rStyle w:val="a5"/>
            <w:rFonts w:ascii="Arial" w:hAnsi="Arial" w:cs="Arial"/>
            <w:color w:val="EC4A1C"/>
            <w:sz w:val="20"/>
            <w:szCs w:val="20"/>
          </w:rPr>
          <w:t>http://state.kremlin.ru/council/12/additional</w:t>
        </w:r>
      </w:hyperlink>
    </w:p>
    <w:p w:rsidR="00607F4D" w:rsidRDefault="00607F4D">
      <w:bookmarkStart w:id="0" w:name="_GoBack"/>
      <w:bookmarkEnd w:id="0"/>
    </w:p>
    <w:sectPr w:rsidR="0060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13"/>
    <w:rsid w:val="00607F4D"/>
    <w:rsid w:val="00D0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D4EAB-8068-4A0E-A569-56544159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E13"/>
    <w:rPr>
      <w:b/>
      <w:bCs/>
    </w:rPr>
  </w:style>
  <w:style w:type="character" w:styleId="a5">
    <w:name w:val="Hyperlink"/>
    <w:basedOn w:val="a0"/>
    <w:uiPriority w:val="99"/>
    <w:semiHidden/>
    <w:unhideWhenUsed/>
    <w:rsid w:val="00D06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e.kremlin.ru/council/12/additio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POLEZHAEVA_EA</dc:creator>
  <cp:keywords/>
  <dc:description/>
  <cp:lastModifiedBy>POLEZHAEVA_EA</cp:lastModifiedBy>
  <cp:revision>1</cp:revision>
  <dcterms:created xsi:type="dcterms:W3CDTF">2021-04-29T06:36:00Z</dcterms:created>
  <dcterms:modified xsi:type="dcterms:W3CDTF">2021-04-29T06:37:00Z</dcterms:modified>
</cp:coreProperties>
</file>